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A6B4C" w:rsidRDefault="00AE7C6D">
      <w:r>
        <w:t>Nac</w:t>
      </w:r>
      <w:r w:rsidR="00E30EEC">
        <w:t>ka den 27</w:t>
      </w:r>
      <w:r w:rsidR="004C111E">
        <w:t xml:space="preserve"> </w:t>
      </w:r>
      <w:r w:rsidR="003A6B4C">
        <w:t>februari 2019</w:t>
      </w:r>
    </w:p>
    <w:p w:rsidR="003A6B4C" w:rsidRDefault="003A6B4C"/>
    <w:p w:rsidR="007B1752" w:rsidRDefault="007B1752"/>
    <w:p w:rsidR="003A6B4C" w:rsidRDefault="007B1752">
      <w:r>
        <w:t>Nacka tingsrätt</w:t>
      </w:r>
    </w:p>
    <w:p w:rsidR="003A6B4C" w:rsidRDefault="003A6B4C">
      <w:r>
        <w:t>Mark- och miljödomstolen</w:t>
      </w:r>
    </w:p>
    <w:p w:rsidR="003A6B4C" w:rsidRDefault="003A6B4C"/>
    <w:p w:rsidR="003A6B4C" w:rsidRDefault="003A6B4C"/>
    <w:p w:rsidR="003A6B4C" w:rsidRDefault="003A6B4C"/>
    <w:p w:rsidR="00F11A8C" w:rsidRDefault="003A6B4C">
      <w:pPr>
        <w:rPr>
          <w:b/>
        </w:rPr>
      </w:pPr>
      <w:r>
        <w:rPr>
          <w:b/>
        </w:rPr>
        <w:t>YTTRAN</w:t>
      </w:r>
      <w:r w:rsidR="004C111E">
        <w:rPr>
          <w:b/>
        </w:rPr>
        <w:t xml:space="preserve">DE MÅL NR M 5291-18 </w:t>
      </w:r>
      <w:proofErr w:type="spellStart"/>
      <w:r w:rsidR="004C111E">
        <w:rPr>
          <w:b/>
        </w:rPr>
        <w:t>ang</w:t>
      </w:r>
      <w:proofErr w:type="spellEnd"/>
      <w:r w:rsidR="00A620C3">
        <w:rPr>
          <w:b/>
        </w:rPr>
        <w:t xml:space="preserve"> </w:t>
      </w:r>
      <w:proofErr w:type="spellStart"/>
      <w:r w:rsidR="00A620C3">
        <w:rPr>
          <w:b/>
        </w:rPr>
        <w:t>FRENTABs</w:t>
      </w:r>
      <w:proofErr w:type="spellEnd"/>
      <w:r>
        <w:rPr>
          <w:b/>
        </w:rPr>
        <w:t xml:space="preserve"> ANSÖKAN OM FÖRNYAT TILLSTÅND</w:t>
      </w:r>
    </w:p>
    <w:p w:rsidR="009E05B5" w:rsidRDefault="009E05B5">
      <w:pPr>
        <w:rPr>
          <w:b/>
        </w:rPr>
      </w:pPr>
    </w:p>
    <w:p w:rsidR="00A620C3" w:rsidRPr="009E05B5" w:rsidRDefault="009E05B5">
      <w:pPr>
        <w:rPr>
          <w:b/>
        </w:rPr>
      </w:pPr>
      <w:r>
        <w:rPr>
          <w:b/>
        </w:rPr>
        <w:t>Inledning</w:t>
      </w:r>
    </w:p>
    <w:p w:rsidR="00B95E32" w:rsidRDefault="00A620C3">
      <w:r>
        <w:t>Nacka Miljövå</w:t>
      </w:r>
      <w:r w:rsidR="00173032">
        <w:t>rdsråd motsätt</w:t>
      </w:r>
      <w:r w:rsidR="00AE7C6D">
        <w:t xml:space="preserve">er sig att </w:t>
      </w:r>
      <w:proofErr w:type="spellStart"/>
      <w:r w:rsidR="00AE7C6D">
        <w:t>Frentab</w:t>
      </w:r>
      <w:proofErr w:type="spellEnd"/>
      <w:r>
        <w:t xml:space="preserve"> ges </w:t>
      </w:r>
      <w:r w:rsidR="00173032">
        <w:t xml:space="preserve">förnyat </w:t>
      </w:r>
      <w:r>
        <w:t>tillstånd enligt ansökan</w:t>
      </w:r>
      <w:r w:rsidR="004C111E">
        <w:t xml:space="preserve"> för utökad återvinnings- och </w:t>
      </w:r>
      <w:proofErr w:type="spellStart"/>
      <w:r w:rsidR="004C111E">
        <w:t>bergtäkts</w:t>
      </w:r>
      <w:r w:rsidR="00B95E32">
        <w:t>verksamhet</w:t>
      </w:r>
      <w:proofErr w:type="spellEnd"/>
      <w:r w:rsidR="00B95E32">
        <w:t xml:space="preserve"> samt vattenverksamhet</w:t>
      </w:r>
    </w:p>
    <w:p w:rsidR="00B95E32" w:rsidRDefault="00B95E32">
      <w:r>
        <w:t>Nacka Miljövårdsråd motsätter sig att Ma</w:t>
      </w:r>
      <w:r w:rsidR="00F66734">
        <w:t xml:space="preserve">rk- och miljödomstolen skall </w:t>
      </w:r>
      <w:proofErr w:type="gramStart"/>
      <w:r w:rsidR="007B1752">
        <w:t>förordna</w:t>
      </w:r>
      <w:proofErr w:type="gramEnd"/>
      <w:r w:rsidR="007B1752">
        <w:t xml:space="preserve"> om o</w:t>
      </w:r>
      <w:r w:rsidR="00F66734">
        <w:t>mede</w:t>
      </w:r>
      <w:r w:rsidR="00905D0F">
        <w:t xml:space="preserve">lbar verkställighet, </w:t>
      </w:r>
      <w:proofErr w:type="spellStart"/>
      <w:r w:rsidR="00905D0F">
        <w:t>dvs</w:t>
      </w:r>
      <w:proofErr w:type="spellEnd"/>
      <w:r w:rsidR="00905D0F">
        <w:t xml:space="preserve"> att ett </w:t>
      </w:r>
      <w:proofErr w:type="spellStart"/>
      <w:r w:rsidR="00905D0F">
        <w:t>ev</w:t>
      </w:r>
      <w:proofErr w:type="spellEnd"/>
      <w:r w:rsidR="00905D0F">
        <w:t xml:space="preserve"> tillstånd</w:t>
      </w:r>
      <w:r w:rsidR="00F66734">
        <w:t xml:space="preserve"> får tas i anspråk även om domen inte vunnit laga kraft.</w:t>
      </w:r>
    </w:p>
    <w:p w:rsidR="009C0954" w:rsidRDefault="00B95E32">
      <w:r>
        <w:t xml:space="preserve">Nacka Miljövårdsråd motsätter </w:t>
      </w:r>
      <w:r w:rsidR="00905D0F">
        <w:t xml:space="preserve">sig </w:t>
      </w:r>
      <w:r>
        <w:t xml:space="preserve">även </w:t>
      </w:r>
      <w:r w:rsidR="001B46FC">
        <w:t xml:space="preserve">slutligen </w:t>
      </w:r>
      <w:r>
        <w:t>a</w:t>
      </w:r>
      <w:r w:rsidR="001B46FC">
        <w:t xml:space="preserve">tt </w:t>
      </w:r>
      <w:r>
        <w:t>M</w:t>
      </w:r>
      <w:r w:rsidR="001B46FC">
        <w:t>ark- och miljödomstolen i en deldom förlänger nu gällande tillstånd till utgången av 2021</w:t>
      </w:r>
      <w:r w:rsidR="007C4BFF">
        <w:t>.</w:t>
      </w:r>
    </w:p>
    <w:p w:rsidR="009C0954" w:rsidRDefault="009C0954">
      <w:r>
        <w:t>För det fall tillstånd ändå ges yrkar Nacka Miljövårdsråd</w:t>
      </w:r>
    </w:p>
    <w:p w:rsidR="009C0954" w:rsidRDefault="009C0954">
      <w:r>
        <w:t>att verksamheten begränsas i tid till vardagar mellan 06-18,</w:t>
      </w:r>
    </w:p>
    <w:p w:rsidR="009C0954" w:rsidRDefault="009C0954">
      <w:r>
        <w:t>att verksamhet av något slag inte skall få bedrivas nattetid och helger</w:t>
      </w:r>
    </w:p>
    <w:p w:rsidR="0064051A" w:rsidRDefault="009C0954">
      <w:r>
        <w:t>att b</w:t>
      </w:r>
      <w:r w:rsidR="0064051A">
        <w:t>ullret i reservatet</w:t>
      </w:r>
      <w:r>
        <w:t xml:space="preserve"> inte får överskrida Naturvårdsverkets riktlinjer om 40 </w:t>
      </w:r>
      <w:proofErr w:type="spellStart"/>
      <w:r>
        <w:t>db</w:t>
      </w:r>
      <w:proofErr w:type="spellEnd"/>
    </w:p>
    <w:p w:rsidR="009C0954" w:rsidRDefault="0064051A">
      <w:r>
        <w:t xml:space="preserve">att verksamhetens bullervillkor även skall gälla transporterna </w:t>
      </w:r>
    </w:p>
    <w:p w:rsidR="0064051A" w:rsidRDefault="009C0954">
      <w:r>
        <w:t>att transportern</w:t>
      </w:r>
      <w:r w:rsidR="0064051A">
        <w:t>a begränsas till 155</w:t>
      </w:r>
      <w:r>
        <w:t xml:space="preserve"> in och ut per dag</w:t>
      </w:r>
    </w:p>
    <w:p w:rsidR="0064051A" w:rsidRDefault="0064051A">
      <w:r>
        <w:t>att bullrande verksamhet inte får bedrivas veckorna 27 -  30</w:t>
      </w:r>
    </w:p>
    <w:p w:rsidR="007C4BFF" w:rsidRDefault="0064051A">
      <w:r>
        <w:t xml:space="preserve">att tillståndet för såväl </w:t>
      </w:r>
      <w:proofErr w:type="spellStart"/>
      <w:r>
        <w:t>bergtäkts-</w:t>
      </w:r>
      <w:proofErr w:type="spellEnd"/>
      <w:r>
        <w:t xml:space="preserve"> som återvinningsverksamheten tidsbegränsas</w:t>
      </w:r>
    </w:p>
    <w:p w:rsidR="009E05B5" w:rsidRDefault="009E05B5"/>
    <w:p w:rsidR="007C4BFF" w:rsidRPr="00CB4DC9" w:rsidRDefault="009E05B5">
      <w:pPr>
        <w:rPr>
          <w:b/>
        </w:rPr>
      </w:pPr>
      <w:r>
        <w:rPr>
          <w:b/>
        </w:rPr>
        <w:t>Kort historik</w:t>
      </w:r>
    </w:p>
    <w:p w:rsidR="006962B7" w:rsidRDefault="00DD07E8">
      <w:r>
        <w:t xml:space="preserve">I </w:t>
      </w:r>
      <w:r w:rsidR="00AE7C6D">
        <w:t xml:space="preserve">den </w:t>
      </w:r>
      <w:r>
        <w:t xml:space="preserve">ansökan </w:t>
      </w:r>
      <w:r w:rsidR="009E05B5">
        <w:t xml:space="preserve">som låg till grund för </w:t>
      </w:r>
      <w:r w:rsidR="00AE7C6D">
        <w:t xml:space="preserve">nu </w:t>
      </w:r>
      <w:r w:rsidR="009E05B5">
        <w:t xml:space="preserve">gällande tillstånd, försäkrade bolaget att </w:t>
      </w:r>
      <w:r w:rsidR="00AE7C6D">
        <w:t xml:space="preserve">man skulle klara att innehålla </w:t>
      </w:r>
      <w:r w:rsidR="009E05B5">
        <w:t xml:space="preserve">40 </w:t>
      </w:r>
      <w:proofErr w:type="spellStart"/>
      <w:r w:rsidR="009E05B5">
        <w:t>db</w:t>
      </w:r>
      <w:proofErr w:type="spellEnd"/>
      <w:r w:rsidR="00AE7C6D">
        <w:t xml:space="preserve"> </w:t>
      </w:r>
      <w:r w:rsidR="009E05B5">
        <w:t>vid verksamhetsområdets yttre gräns</w:t>
      </w:r>
      <w:r w:rsidR="00AE7C6D">
        <w:t xml:space="preserve"> mot naturreservatet</w:t>
      </w:r>
      <w:r w:rsidR="009E05B5">
        <w:t>.</w:t>
      </w:r>
      <w:r w:rsidR="00274195">
        <w:t xml:space="preserve"> </w:t>
      </w:r>
      <w:r w:rsidR="00E30EEC">
        <w:t>M</w:t>
      </w:r>
      <w:r w:rsidR="00274195">
        <w:t xml:space="preserve">iljödomstolen fann att </w:t>
      </w:r>
      <w:r w:rsidR="008F0239">
        <w:t xml:space="preserve">eftersom bolaget åtagit sig att följa bullerriktlinjerna så utgjorde bullret inte något hinder för tillståndet. </w:t>
      </w:r>
    </w:p>
    <w:p w:rsidR="00986448" w:rsidRDefault="006962B7">
      <w:r>
        <w:t xml:space="preserve">När väl tillståndet var på plats, presenterade </w:t>
      </w:r>
      <w:r w:rsidR="00B87E5E">
        <w:t xml:space="preserve">emellertid </w:t>
      </w:r>
      <w:r>
        <w:t xml:space="preserve">bolaget en ny bullerutredning som utvisade att det inte var möjligt att klara bullervillkoret om 40 </w:t>
      </w:r>
      <w:proofErr w:type="spellStart"/>
      <w:r>
        <w:t>db</w:t>
      </w:r>
      <w:proofErr w:type="spellEnd"/>
      <w:r>
        <w:t xml:space="preserve"> i reservatet.</w:t>
      </w:r>
      <w:r w:rsidR="00986448">
        <w:t xml:space="preserve"> </w:t>
      </w:r>
      <w:r w:rsidR="008F0239">
        <w:t>Det är nödvändigt att h</w:t>
      </w:r>
      <w:r w:rsidR="00986448">
        <w:t>ålla detta i minne när bolaget redovisar sina bullerutredningar.</w:t>
      </w:r>
    </w:p>
    <w:p w:rsidR="004F3562" w:rsidRDefault="00B1681D">
      <w:r>
        <w:t>I samma ansökan bedömde bolaget antalet transporter till anläggningen till 60 tur och retur, eller 120 tunga lastbilar in och ut.</w:t>
      </w:r>
    </w:p>
    <w:p w:rsidR="00CA0B31" w:rsidRDefault="006962B7">
      <w:r>
        <w:t>G</w:t>
      </w:r>
      <w:r w:rsidR="004F3562">
        <w:t xml:space="preserve">anska snart </w:t>
      </w:r>
      <w:r>
        <w:t xml:space="preserve">blev det </w:t>
      </w:r>
      <w:r w:rsidR="004F3562">
        <w:t>klart för de närboende att det var långt fler än 120</w:t>
      </w:r>
      <w:r>
        <w:t xml:space="preserve"> dagliga tunga transporter </w:t>
      </w:r>
      <w:r w:rsidR="004F3562">
        <w:t>in och ut till bolagets anläggning</w:t>
      </w:r>
      <w:r>
        <w:t>.</w:t>
      </w:r>
      <w:r w:rsidR="00CA0B31">
        <w:t xml:space="preserve"> </w:t>
      </w:r>
      <w:r w:rsidR="00B87E5E">
        <w:t>Under</w:t>
      </w:r>
      <w:r w:rsidR="00CA0B31">
        <w:t xml:space="preserve"> september</w:t>
      </w:r>
      <w:r w:rsidR="00B87E5E">
        <w:t xml:space="preserve"> och oktober</w:t>
      </w:r>
      <w:r w:rsidR="00CA0B31">
        <w:t xml:space="preserve"> 2017 uppmättes t ex drygt 500 tunga transporter in och ut.</w:t>
      </w:r>
    </w:p>
    <w:p w:rsidR="00923D93" w:rsidRDefault="00CA0B31">
      <w:r>
        <w:t xml:space="preserve">Länsstyrelsen beslutade den 27 november 2017, dnr </w:t>
      </w:r>
      <w:proofErr w:type="gramStart"/>
      <w:r>
        <w:t>555-36428</w:t>
      </w:r>
      <w:proofErr w:type="gramEnd"/>
      <w:r>
        <w:t xml:space="preserve">-2017 att transporterna skulle begränsas till 140 in och ut i enlighet med villkor 1 i tillståndet. Mark- och miljödomstolen avslog bolagets överklagande, M 7361-17, i </w:t>
      </w:r>
      <w:proofErr w:type="gramStart"/>
      <w:r>
        <w:t>dom</w:t>
      </w:r>
      <w:proofErr w:type="gramEnd"/>
      <w:r>
        <w:t xml:space="preserve"> den 18 juni 2018, varefter Mark- och miljööverdomstolen vägrade prövningstillstånd.</w:t>
      </w:r>
    </w:p>
    <w:p w:rsidR="00CA0B31" w:rsidRDefault="00923D93">
      <w:r>
        <w:t>Hade bolaget</w:t>
      </w:r>
      <w:r w:rsidR="00905D0F">
        <w:t xml:space="preserve"> redan</w:t>
      </w:r>
      <w:r>
        <w:t xml:space="preserve"> i sin ansökan redovisat att det inte var möjligt att klara </w:t>
      </w:r>
      <w:r w:rsidR="00AE7C6D">
        <w:t xml:space="preserve">40 </w:t>
      </w:r>
      <w:proofErr w:type="spellStart"/>
      <w:r w:rsidR="00AE7C6D">
        <w:t>db</w:t>
      </w:r>
      <w:proofErr w:type="spellEnd"/>
      <w:r w:rsidR="00AE7C6D">
        <w:t xml:space="preserve"> i naturreservatet</w:t>
      </w:r>
      <w:r>
        <w:t xml:space="preserve"> och att transporterna skulle bli mångdubbelt fler än vad som </w:t>
      </w:r>
      <w:r w:rsidR="00905D0F">
        <w:t>redovisats</w:t>
      </w:r>
      <w:r>
        <w:t xml:space="preserve"> i ansökan, hade länsstyrelsen och </w:t>
      </w:r>
      <w:r w:rsidR="00B562D2">
        <w:t>miljödomstolen haft ett helt annorlunda beslutsunderlag att ta ställning till. Det kan inte uteslutas att bolaget då inte hade fått sitt tillstånd.</w:t>
      </w:r>
    </w:p>
    <w:p w:rsidR="00B562D2" w:rsidRDefault="00B562D2"/>
    <w:p w:rsidR="007319B1" w:rsidRDefault="00B562D2">
      <w:pPr>
        <w:rPr>
          <w:b/>
        </w:rPr>
      </w:pPr>
      <w:r w:rsidRPr="00B562D2">
        <w:rPr>
          <w:b/>
        </w:rPr>
        <w:t>Lokalisering</w:t>
      </w:r>
    </w:p>
    <w:p w:rsidR="00CB4DC9" w:rsidRDefault="004B501B">
      <w:r>
        <w:t xml:space="preserve">För en miljöfarlig verksamhet </w:t>
      </w:r>
      <w:r w:rsidR="007319B1">
        <w:t>skall</w:t>
      </w:r>
      <w:r w:rsidR="00680D36">
        <w:t xml:space="preserve"> man välja en plats </w:t>
      </w:r>
      <w:r w:rsidR="00F566DE">
        <w:t>där</w:t>
      </w:r>
      <w:r w:rsidR="00680D36">
        <w:t xml:space="preserve"> ändamålet </w:t>
      </w:r>
      <w:r w:rsidR="00F566DE">
        <w:t xml:space="preserve">med verksamheten </w:t>
      </w:r>
      <w:r w:rsidR="00680D36">
        <w:t>skall kunna uppnås m</w:t>
      </w:r>
      <w:r w:rsidR="00CB4DC9">
        <w:t>ed minsta intrång och olägenhet</w:t>
      </w:r>
      <w:r w:rsidR="00680D36">
        <w:t xml:space="preserve"> för människors hälsa och miljön.</w:t>
      </w:r>
    </w:p>
    <w:p w:rsidR="00CB4DC9" w:rsidRDefault="00CB4DC9">
      <w:proofErr w:type="spellStart"/>
      <w:r>
        <w:t>Frentab</w:t>
      </w:r>
      <w:proofErr w:type="spellEnd"/>
      <w:r>
        <w:t xml:space="preserve"> har motiverat </w:t>
      </w:r>
      <w:r w:rsidR="006F6B1F">
        <w:t xml:space="preserve">sitt </w:t>
      </w:r>
      <w:r>
        <w:t xml:space="preserve">val av lokalisering med att bolaget redan driver </w:t>
      </w:r>
      <w:proofErr w:type="spellStart"/>
      <w:r>
        <w:t>bergtäkt-</w:t>
      </w:r>
      <w:proofErr w:type="spellEnd"/>
      <w:r>
        <w:t xml:space="preserve"> och återvinningsverksamhet i Kovik och att något nytt område därför inte behöver tas i anspråk.</w:t>
      </w:r>
    </w:p>
    <w:p w:rsidR="009D6989" w:rsidRDefault="00CB4DC9">
      <w:r>
        <w:t xml:space="preserve">Det är i och för sig riktigt, men det bör </w:t>
      </w:r>
      <w:proofErr w:type="gramStart"/>
      <w:r>
        <w:t>därvid</w:t>
      </w:r>
      <w:proofErr w:type="gramEnd"/>
      <w:r>
        <w:t xml:space="preserve"> beaktas att bolagets tillstånd kan ha tillkommit genom uppgifter i den dåvarande ansökan som legat ti</w:t>
      </w:r>
      <w:r w:rsidR="009D6989">
        <w:t>ll grund för gällande tillstånd och som visat sig vara grovt felaktiga och missvisande.</w:t>
      </w:r>
    </w:p>
    <w:p w:rsidR="00F07CA1" w:rsidRDefault="009D6989">
      <w:r>
        <w:t xml:space="preserve">Nacka Miljövårdsråd anser att en lokalisering till Kovik är olämplig av främst tre skäl. </w:t>
      </w:r>
    </w:p>
    <w:p w:rsidR="00F07CA1" w:rsidRDefault="007B1752">
      <w:r>
        <w:t>Den</w:t>
      </w:r>
      <w:r w:rsidR="00F07CA1">
        <w:t xml:space="preserve"> första invändning</w:t>
      </w:r>
      <w:r>
        <w:t>en</w:t>
      </w:r>
      <w:r w:rsidR="00F07CA1">
        <w:t xml:space="preserve"> gäller transporterna på </w:t>
      </w:r>
      <w:proofErr w:type="spellStart"/>
      <w:r w:rsidR="00F07CA1">
        <w:t>Lagnövägen</w:t>
      </w:r>
      <w:proofErr w:type="spellEnd"/>
      <w:r w:rsidR="00F07CA1">
        <w:t>, en smal och kurvig väg som är helt olämplig för den mängd lastbilstransporter som det är fråga om.</w:t>
      </w:r>
    </w:p>
    <w:p w:rsidR="00F07CA1" w:rsidRDefault="0060069A">
      <w:r>
        <w:t>Vidare störningar av b</w:t>
      </w:r>
      <w:r w:rsidR="00F07CA1">
        <w:t>uller från verksamheten och transporterna för närboende och för naturreservatet.</w:t>
      </w:r>
    </w:p>
    <w:p w:rsidR="00B53316" w:rsidRDefault="00F07CA1">
      <w:r>
        <w:t xml:space="preserve">Vårt tredje skäl gäller behovet av en bergtäkt </w:t>
      </w:r>
      <w:r w:rsidR="00322C92">
        <w:t>som vi ifrågasätter.</w:t>
      </w:r>
    </w:p>
    <w:p w:rsidR="00B53316" w:rsidRDefault="00B53316"/>
    <w:p w:rsidR="00322C92" w:rsidRDefault="00322C92"/>
    <w:p w:rsidR="00F664E4" w:rsidRPr="007B1752" w:rsidRDefault="006F1DD3" w:rsidP="00322C92">
      <w:r>
        <w:rPr>
          <w:b/>
        </w:rPr>
        <w:t>Tra</w:t>
      </w:r>
      <w:r w:rsidR="00905D0F">
        <w:rPr>
          <w:b/>
        </w:rPr>
        <w:t>nsporter</w:t>
      </w:r>
      <w:r>
        <w:rPr>
          <w:b/>
        </w:rPr>
        <w:t xml:space="preserve"> på </w:t>
      </w:r>
      <w:proofErr w:type="spellStart"/>
      <w:r>
        <w:rPr>
          <w:b/>
        </w:rPr>
        <w:t>Lagnövägen</w:t>
      </w:r>
      <w:proofErr w:type="spellEnd"/>
    </w:p>
    <w:p w:rsidR="007B1752" w:rsidRDefault="0060069A" w:rsidP="00322C92">
      <w:r>
        <w:t>Efter processen om bolagets transporter enligt villkor 1 i gällande tillstånd, har trans</w:t>
      </w:r>
      <w:r w:rsidR="00473FC8">
        <w:t>porterna nu</w:t>
      </w:r>
      <w:r w:rsidR="007B1752">
        <w:t xml:space="preserve"> begränsats till 140 </w:t>
      </w:r>
      <w:r>
        <w:t xml:space="preserve">(140 enligt ovan angivet beslut samt 15 </w:t>
      </w:r>
      <w:r w:rsidR="007B1752">
        <w:t xml:space="preserve">som är svåra att härleda men som får antas ha med beslutet om </w:t>
      </w:r>
      <w:r>
        <w:t>mellanlagring</w:t>
      </w:r>
      <w:r w:rsidR="007B1752">
        <w:t xml:space="preserve"> att göra</w:t>
      </w:r>
      <w:r>
        <w:t xml:space="preserve">). </w:t>
      </w:r>
    </w:p>
    <w:p w:rsidR="0060069A" w:rsidRDefault="0060069A" w:rsidP="00322C92">
      <w:r>
        <w:t xml:space="preserve">Det bör påpekas att länsstyrelsen </w:t>
      </w:r>
      <w:r w:rsidR="00473FC8">
        <w:t xml:space="preserve">den 25 februari 2019 avslagit en anmälan från </w:t>
      </w:r>
      <w:proofErr w:type="spellStart"/>
      <w:r w:rsidR="00473FC8">
        <w:t>Frentab</w:t>
      </w:r>
      <w:proofErr w:type="spellEnd"/>
      <w:r w:rsidR="00473FC8">
        <w:t xml:space="preserve"> att öka antalet transporter från 140 till 220. Dock behöver tomma bilar från Suez återvinningsanläggning inte inkluderas på annat sätt än att utgående </w:t>
      </w:r>
      <w:r w:rsidR="003E7549">
        <w:t xml:space="preserve">transporter </w:t>
      </w:r>
      <w:r w:rsidR="00473FC8">
        <w:t>räknas in som 0,5 transporter.</w:t>
      </w:r>
    </w:p>
    <w:p w:rsidR="004B24BA" w:rsidRDefault="00473FC8" w:rsidP="00322C92">
      <w:r>
        <w:t xml:space="preserve">Bolaget skriver </w:t>
      </w:r>
      <w:r w:rsidR="0060069A">
        <w:t>i sin ansökan att de tunga transporterna b</w:t>
      </w:r>
      <w:r w:rsidR="004B24BA">
        <w:t xml:space="preserve">edöms öka med 1 200 per dag, </w:t>
      </w:r>
      <w:proofErr w:type="spellStart"/>
      <w:proofErr w:type="gramStart"/>
      <w:r w:rsidR="004B24BA">
        <w:t>dvs</w:t>
      </w:r>
      <w:proofErr w:type="spellEnd"/>
      <w:proofErr w:type="gramEnd"/>
      <w:r w:rsidR="0060069A">
        <w:t xml:space="preserve"> från </w:t>
      </w:r>
      <w:r w:rsidR="00F9624A">
        <w:t>dagens</w:t>
      </w:r>
      <w:r w:rsidR="00E30EEC">
        <w:t xml:space="preserve"> </w:t>
      </w:r>
      <w:r w:rsidR="0060069A">
        <w:t xml:space="preserve">155 till 1355. </w:t>
      </w:r>
      <w:r w:rsidR="004B24BA">
        <w:t>Beräkningarna utgår från ett snittlass om 15,5 ton och 250 arbetsdagar.</w:t>
      </w:r>
    </w:p>
    <w:p w:rsidR="00F9624A" w:rsidRDefault="0060069A" w:rsidP="00322C92">
      <w:r>
        <w:t xml:space="preserve">Men </w:t>
      </w:r>
      <w:r w:rsidR="004B24BA">
        <w:t>i samrådsunderlaget utgår bolaget från 220 arbetsdagar</w:t>
      </w:r>
      <w:r w:rsidR="00F9624A">
        <w:t xml:space="preserve"> och 15 ton i snittlass. Om dessa används i beräkningen kommer transporterna att öka till 1 590 per arbetsdag.</w:t>
      </w:r>
    </w:p>
    <w:p w:rsidR="004B24BA" w:rsidRDefault="006F1DD3" w:rsidP="00322C92">
      <w:r>
        <w:t xml:space="preserve">Ytterst få lastbilar utan släp kan ta 15 ton. </w:t>
      </w:r>
      <w:r w:rsidR="00F9624A">
        <w:t>Ett mer rimligt snittlass kan vara 12 ton. Då skulle det bli 1</w:t>
      </w:r>
      <w:r>
        <w:t xml:space="preserve"> 988 transporter per arbetsdag under 220 arbetsdagar.</w:t>
      </w:r>
    </w:p>
    <w:p w:rsidR="005728CA" w:rsidRDefault="00F9624A" w:rsidP="00322C92">
      <w:r>
        <w:t xml:space="preserve">Beroende på antalet arbetsdagar och snittlass kan </w:t>
      </w:r>
      <w:r w:rsidR="005728CA">
        <w:t xml:space="preserve">alltså </w:t>
      </w:r>
      <w:r>
        <w:t xml:space="preserve">transporterna bedömas uppgå till mellan 1 355 och </w:t>
      </w:r>
      <w:r w:rsidR="005728CA">
        <w:t>1 988 in och ut va</w:t>
      </w:r>
      <w:r w:rsidR="00B53316">
        <w:t>rje arbetsdag, eller mellan 2,2 och 3,3</w:t>
      </w:r>
      <w:r w:rsidR="005728CA">
        <w:t xml:space="preserve"> transporter per minut under en arbetsdag om 10 tim.</w:t>
      </w:r>
    </w:p>
    <w:p w:rsidR="00322C92" w:rsidRDefault="005728CA" w:rsidP="00322C92">
      <w:r>
        <w:t>Bolaget skriver i sin ansökan att ökningen</w:t>
      </w:r>
      <w:r w:rsidR="00F823B8">
        <w:t xml:space="preserve">, </w:t>
      </w:r>
      <w:proofErr w:type="spellStart"/>
      <w:proofErr w:type="gramStart"/>
      <w:r w:rsidR="00F823B8">
        <w:t>dvs</w:t>
      </w:r>
      <w:proofErr w:type="spellEnd"/>
      <w:proofErr w:type="gramEnd"/>
      <w:r w:rsidR="00F823B8">
        <w:t xml:space="preserve"> från dagens 155 till kanske 1 988, </w:t>
      </w:r>
      <w:r>
        <w:t xml:space="preserve"> förväntas endast ge en måttlig påverkan på trafiksituationen på </w:t>
      </w:r>
      <w:proofErr w:type="spellStart"/>
      <w:r>
        <w:t>Lagnövägen</w:t>
      </w:r>
      <w:proofErr w:type="spellEnd"/>
      <w:r>
        <w:t>.</w:t>
      </w:r>
      <w:r w:rsidR="00F823B8">
        <w:t xml:space="preserve"> Påståendet är minst sagt obegripligt.</w:t>
      </w:r>
    </w:p>
    <w:p w:rsidR="00322C92" w:rsidRDefault="006F1DD3" w:rsidP="00322C92">
      <w:r>
        <w:rPr>
          <w:b/>
        </w:rPr>
        <w:t>Trafikverket</w:t>
      </w:r>
      <w:r w:rsidR="00322C92">
        <w:t xml:space="preserve">, som </w:t>
      </w:r>
      <w:r w:rsidR="00F823B8">
        <w:t>är väghållare</w:t>
      </w:r>
      <w:r w:rsidR="00322C92">
        <w:t xml:space="preserve"> för </w:t>
      </w:r>
      <w:proofErr w:type="spellStart"/>
      <w:r w:rsidR="00322C92">
        <w:t>Lagnövägen</w:t>
      </w:r>
      <w:proofErr w:type="spellEnd"/>
      <w:r w:rsidR="00322C92">
        <w:t>, skrev i sitt yttrande i juni 2017 i samband med samrådet att en kraftigt utökad tung trafik inte var tillrådlig av trafiksäkerhetsskäl varför verket tvingades avstyrka ansökan.</w:t>
      </w:r>
    </w:p>
    <w:p w:rsidR="006F1DD3" w:rsidRDefault="00322C92" w:rsidP="00322C92">
      <w:r>
        <w:t xml:space="preserve">I sitt yttrande över </w:t>
      </w:r>
      <w:r w:rsidR="006F1DD3">
        <w:t xml:space="preserve">denna </w:t>
      </w:r>
      <w:r>
        <w:t xml:space="preserve">ansökan vidhåller </w:t>
      </w:r>
      <w:r w:rsidR="006F1DD3">
        <w:rPr>
          <w:b/>
        </w:rPr>
        <w:t xml:space="preserve">trafikverket </w:t>
      </w:r>
      <w:r w:rsidR="00F664E4">
        <w:t xml:space="preserve">sin inställning att </w:t>
      </w:r>
      <w:proofErr w:type="spellStart"/>
      <w:r w:rsidR="00F664E4">
        <w:t>Lagnövägens</w:t>
      </w:r>
      <w:proofErr w:type="spellEnd"/>
      <w:r w:rsidR="00F664E4">
        <w:t xml:space="preserve"> standard bör förbättras om verk</w:t>
      </w:r>
      <w:r w:rsidR="00F823B8">
        <w:t xml:space="preserve">samheten vid Kovik skall utökas och att en utökning av tung trafik inte är lämplig med hänsyn till </w:t>
      </w:r>
      <w:proofErr w:type="spellStart"/>
      <w:r w:rsidR="00F823B8">
        <w:t>Lagnövägens</w:t>
      </w:r>
      <w:proofErr w:type="spellEnd"/>
      <w:r w:rsidR="00F823B8">
        <w:t xml:space="preserve"> standard.</w:t>
      </w:r>
    </w:p>
    <w:p w:rsidR="00FE6B76" w:rsidRDefault="00CC4CAA" w:rsidP="00322C92">
      <w:r>
        <w:t>Nacka Miljövårdsråd anser att det inte kan vara försvarbart med så omfattande trafik på en så smal, kurvig och olycksdrabbad väg. Bara under november månad inrappor</w:t>
      </w:r>
      <w:r w:rsidR="00B92EFC">
        <w:t xml:space="preserve">terades 4 olyckstillbud på </w:t>
      </w:r>
      <w:proofErr w:type="spellStart"/>
      <w:r w:rsidR="00B92EFC">
        <w:t>Lagnö</w:t>
      </w:r>
      <w:r>
        <w:t>vägen</w:t>
      </w:r>
      <w:proofErr w:type="spellEnd"/>
      <w:r>
        <w:t xml:space="preserve">. </w:t>
      </w:r>
    </w:p>
    <w:p w:rsidR="00D9229A" w:rsidRDefault="00FE6B76" w:rsidP="00322C92">
      <w:r>
        <w:t>Förbättrad trafiksäkerhet</w:t>
      </w:r>
      <w:r w:rsidR="00B92EFC">
        <w:t xml:space="preserve"> är en förutsättning för att </w:t>
      </w:r>
      <w:proofErr w:type="spellStart"/>
      <w:r w:rsidR="00B92EFC">
        <w:t>Lagnövägen</w:t>
      </w:r>
      <w:proofErr w:type="spellEnd"/>
      <w:r w:rsidR="00B92EFC">
        <w:t xml:space="preserve"> skall kunna </w:t>
      </w:r>
      <w:r>
        <w:t>ta emot utökad tung trafik i den omfattning som bolaget önskar. Det är inte möjligt i närtid. Nacka</w:t>
      </w:r>
      <w:r w:rsidR="00B92EFC">
        <w:t xml:space="preserve"> Miljövårdsråd anser därför att det är </w:t>
      </w:r>
      <w:r w:rsidR="00CC4CAA">
        <w:t xml:space="preserve">direkt olämpligt att lokalisera den planerade verksamheten </w:t>
      </w:r>
      <w:r w:rsidR="00D9229A">
        <w:t>till Kovik.</w:t>
      </w:r>
    </w:p>
    <w:p w:rsidR="00D9229A" w:rsidRDefault="00D9229A" w:rsidP="00322C92"/>
    <w:p w:rsidR="00F664E4" w:rsidRPr="00D9229A" w:rsidRDefault="00D9229A" w:rsidP="00322C92">
      <w:r>
        <w:rPr>
          <w:b/>
        </w:rPr>
        <w:t>Bullerstörningar i reservatet</w:t>
      </w:r>
      <w:r w:rsidR="009A6CD8">
        <w:rPr>
          <w:b/>
        </w:rPr>
        <w:t xml:space="preserve"> och för närboende</w:t>
      </w:r>
    </w:p>
    <w:p w:rsidR="00E30EEC" w:rsidRDefault="00D9229A">
      <w:r>
        <w:t xml:space="preserve">En lokalisering i direkt anslutning till </w:t>
      </w:r>
      <w:proofErr w:type="spellStart"/>
      <w:r>
        <w:t>Velamsunds</w:t>
      </w:r>
      <w:proofErr w:type="spellEnd"/>
      <w:r>
        <w:t xml:space="preserve"> naturreservat är olämplig. </w:t>
      </w:r>
      <w:r w:rsidR="00B27176">
        <w:t>N</w:t>
      </w:r>
      <w:r w:rsidR="00B562D2">
        <w:t>aturreservat</w:t>
      </w:r>
      <w:r w:rsidR="00EF05C7">
        <w:t>et</w:t>
      </w:r>
      <w:r w:rsidR="00B562D2">
        <w:t xml:space="preserve"> är ett av de viktigaste rekreationsområdena för boende inte </w:t>
      </w:r>
      <w:r w:rsidR="007319B1">
        <w:t>bara i Nacka utan även i Värmdö</w:t>
      </w:r>
      <w:r>
        <w:t xml:space="preserve">. </w:t>
      </w:r>
      <w:r w:rsidR="009A6CD8">
        <w:t xml:space="preserve">Sommar som vinter. </w:t>
      </w:r>
    </w:p>
    <w:p w:rsidR="005B47D7" w:rsidRDefault="00E30EEC">
      <w:r>
        <w:t xml:space="preserve">Nacka kommun skriver själv på en anslagstavla placerad vid </w:t>
      </w:r>
      <w:proofErr w:type="spellStart"/>
      <w:r>
        <w:t>Lagnövägen</w:t>
      </w:r>
      <w:proofErr w:type="spellEnd"/>
      <w:r>
        <w:t xml:space="preserve"> och mitt emot golfbaneparkeringen att reservatet är ett av Nackas mest populära besöksmål</w:t>
      </w:r>
      <w:r w:rsidR="00C34C94">
        <w:t xml:space="preserve"> och att människor kommer hit året om för att njuta av den vackra naturen mm.</w:t>
      </w:r>
    </w:p>
    <w:p w:rsidR="00EF05C7" w:rsidRDefault="00C34C94">
      <w:r>
        <w:t>Men s</w:t>
      </w:r>
      <w:r w:rsidR="005B47D7">
        <w:t xml:space="preserve">tora delar av reservatet är idag </w:t>
      </w:r>
      <w:r>
        <w:t xml:space="preserve">tyvärr </w:t>
      </w:r>
      <w:r w:rsidR="005B47D7">
        <w:t xml:space="preserve">kraftigt bullerstört av den verksamhet som </w:t>
      </w:r>
      <w:proofErr w:type="spellStart"/>
      <w:r w:rsidR="005B47D7">
        <w:t>Frentab</w:t>
      </w:r>
      <w:proofErr w:type="spellEnd"/>
      <w:r w:rsidR="005B47D7">
        <w:t xml:space="preserve"> bedriver. Och det finns i samrådsunderlaget omfattande redovisning av bullerstörningar från </w:t>
      </w:r>
      <w:proofErr w:type="spellStart"/>
      <w:r w:rsidR="005B47D7">
        <w:t>Frentab</w:t>
      </w:r>
      <w:r>
        <w:t>s</w:t>
      </w:r>
      <w:proofErr w:type="spellEnd"/>
      <w:r>
        <w:t xml:space="preserve"> verksamhet och transporter</w:t>
      </w:r>
      <w:r w:rsidR="006F6B1F">
        <w:t xml:space="preserve">. </w:t>
      </w:r>
    </w:p>
    <w:p w:rsidR="005B47D7" w:rsidRDefault="005B47D7">
      <w:r>
        <w:t>Nacka Mi</w:t>
      </w:r>
      <w:r w:rsidR="00EF05C7">
        <w:t>l</w:t>
      </w:r>
      <w:r>
        <w:t xml:space="preserve">jövårdsråd vill återigen påpeka att bolaget i sin ansökan till nu gällande tillstånd försäkrade att det var möjligt att klara av 40 </w:t>
      </w:r>
      <w:proofErr w:type="spellStart"/>
      <w:r>
        <w:t>db</w:t>
      </w:r>
      <w:proofErr w:type="spellEnd"/>
      <w:r>
        <w:t xml:space="preserve"> i naturreservatet. Men när tillstånd väl fanns på plats förklarade bolaget att detta inte var möjligt.</w:t>
      </w:r>
    </w:p>
    <w:p w:rsidR="009A6CD8" w:rsidRDefault="006F6B1F">
      <w:r>
        <w:t xml:space="preserve">Det saknas i miljökonsekvensbeskrivningen en representativ, saklig och objektiv bullerutredning för reservatet. </w:t>
      </w:r>
      <w:proofErr w:type="spellStart"/>
      <w:r w:rsidR="009A6CD8">
        <w:t>Frentab</w:t>
      </w:r>
      <w:proofErr w:type="spellEnd"/>
      <w:r w:rsidR="009A6CD8">
        <w:t xml:space="preserve"> </w:t>
      </w:r>
      <w:r w:rsidR="00C34C94">
        <w:t xml:space="preserve">har redovisat bullervärden </w:t>
      </w:r>
      <w:r>
        <w:t>vid</w:t>
      </w:r>
      <w:r w:rsidR="009A6CD8">
        <w:t xml:space="preserve"> tillrättalagda mätpunkter </w:t>
      </w:r>
      <w:r>
        <w:t xml:space="preserve">huvudsakligen i bullerskugga </w:t>
      </w:r>
      <w:r w:rsidR="009A6CD8">
        <w:t xml:space="preserve">som </w:t>
      </w:r>
      <w:r w:rsidR="00EF05C7">
        <w:t xml:space="preserve">bolaget </w:t>
      </w:r>
      <w:r w:rsidR="009A6CD8">
        <w:t>anpass</w:t>
      </w:r>
      <w:r w:rsidR="00EF05C7">
        <w:t>at</w:t>
      </w:r>
      <w:r w:rsidR="007F7D3F">
        <w:t xml:space="preserve"> </w:t>
      </w:r>
      <w:r w:rsidR="009A6CD8">
        <w:t>för att klara bullervillkoren.</w:t>
      </w:r>
      <w:r>
        <w:t xml:space="preserve"> Och givetvis utgör bullret inte något problem vid dessa mätpunkter.</w:t>
      </w:r>
    </w:p>
    <w:p w:rsidR="007F7D3F" w:rsidRDefault="007F7D3F">
      <w:r>
        <w:t xml:space="preserve">Viss vägledning för bullerpåverkan i reservatet kan dock </w:t>
      </w:r>
      <w:r w:rsidR="006F6B1F">
        <w:t xml:space="preserve">ändå </w:t>
      </w:r>
      <w:r>
        <w:t xml:space="preserve">hittas i en bullerutredning </w:t>
      </w:r>
      <w:proofErr w:type="spellStart"/>
      <w:r w:rsidR="009A6CD8">
        <w:t>WSP</w:t>
      </w:r>
      <w:proofErr w:type="spellEnd"/>
      <w:r>
        <w:t xml:space="preserve"> genomfört på uppdrag av </w:t>
      </w:r>
      <w:proofErr w:type="spellStart"/>
      <w:r>
        <w:t>Frentab</w:t>
      </w:r>
      <w:proofErr w:type="spellEnd"/>
      <w:r>
        <w:t xml:space="preserve">. Den 7 november 2017 utfördes bullermätningar </w:t>
      </w:r>
      <w:r w:rsidR="006F6B1F">
        <w:t xml:space="preserve">vid två bostäder </w:t>
      </w:r>
      <w:r>
        <w:t xml:space="preserve">på Dianavägen och Jupitervägen, ca 1 000 m från verksamhetsområdet. På Jupitervägen uppmättes 49 </w:t>
      </w:r>
      <w:proofErr w:type="spellStart"/>
      <w:r>
        <w:t>db</w:t>
      </w:r>
      <w:proofErr w:type="spellEnd"/>
      <w:r>
        <w:t xml:space="preserve"> och på Dianavägen 48 </w:t>
      </w:r>
      <w:proofErr w:type="spellStart"/>
      <w:r>
        <w:t>db</w:t>
      </w:r>
      <w:proofErr w:type="spellEnd"/>
      <w:r>
        <w:t xml:space="preserve">. Vinden var nordostlig, </w:t>
      </w:r>
      <w:proofErr w:type="spellStart"/>
      <w:proofErr w:type="gramStart"/>
      <w:r>
        <w:t>dvs</w:t>
      </w:r>
      <w:proofErr w:type="spellEnd"/>
      <w:proofErr w:type="gramEnd"/>
      <w:r>
        <w:t xml:space="preserve"> vinden</w:t>
      </w:r>
      <w:r w:rsidR="00C34C94">
        <w:t xml:space="preserve"> blåste från dessa bostäder i riktning mot</w:t>
      </w:r>
      <w:r>
        <w:t xml:space="preserve"> verksamhetsområdet. Vindriktningen varierade mellan 55 och 25 grader.</w:t>
      </w:r>
    </w:p>
    <w:p w:rsidR="007F7D3F" w:rsidRDefault="007F7D3F">
      <w:r>
        <w:t xml:space="preserve">När bullret från </w:t>
      </w:r>
      <w:proofErr w:type="spellStart"/>
      <w:r>
        <w:t>Frentab</w:t>
      </w:r>
      <w:proofErr w:type="spellEnd"/>
      <w:r>
        <w:t xml:space="preserve"> </w:t>
      </w:r>
      <w:r w:rsidR="00444DD6">
        <w:t xml:space="preserve">vid Jupitervägen </w:t>
      </w:r>
      <w:r>
        <w:t xml:space="preserve">uppgår till 49 </w:t>
      </w:r>
      <w:proofErr w:type="spellStart"/>
      <w:r>
        <w:t>db</w:t>
      </w:r>
      <w:proofErr w:type="spellEnd"/>
      <w:r>
        <w:t xml:space="preserve"> med nordostlig vind, måste man utgå från att bullret vid sydvästlig vind, </w:t>
      </w:r>
      <w:proofErr w:type="spellStart"/>
      <w:proofErr w:type="gramStart"/>
      <w:r>
        <w:t>dvs</w:t>
      </w:r>
      <w:proofErr w:type="spellEnd"/>
      <w:proofErr w:type="gramEnd"/>
      <w:r>
        <w:t xml:space="preserve"> från </w:t>
      </w:r>
      <w:proofErr w:type="spellStart"/>
      <w:r>
        <w:t>Frentab</w:t>
      </w:r>
      <w:proofErr w:type="spellEnd"/>
      <w:r>
        <w:t xml:space="preserve"> </w:t>
      </w:r>
      <w:r w:rsidR="006132C4">
        <w:t xml:space="preserve">i riktning </w:t>
      </w:r>
      <w:r>
        <w:t xml:space="preserve">mot  Jupiter- och Dianavägen, </w:t>
      </w:r>
      <w:r w:rsidR="006F6B1F">
        <w:t xml:space="preserve">ligger mellan 50-60 </w:t>
      </w:r>
      <w:proofErr w:type="spellStart"/>
      <w:r w:rsidR="006F6B1F">
        <w:t>db</w:t>
      </w:r>
      <w:proofErr w:type="spellEnd"/>
      <w:r>
        <w:t>.</w:t>
      </w:r>
    </w:p>
    <w:p w:rsidR="00AF4325" w:rsidRDefault="007F7D3F">
      <w:r>
        <w:t>Jupiter- och Dianavägen ligger visserligen något norr om</w:t>
      </w:r>
      <w:r w:rsidR="00974C96">
        <w:t xml:space="preserve"> och utanför reservatet. Men </w:t>
      </w:r>
      <w:r w:rsidR="00AF4325">
        <w:t xml:space="preserve">inom </w:t>
      </w:r>
      <w:r w:rsidR="00974C96">
        <w:t xml:space="preserve">ett avstånd om ca 1 000 </w:t>
      </w:r>
      <w:r>
        <w:t>från verksamhetsområdet</w:t>
      </w:r>
      <w:r w:rsidR="006F6B1F">
        <w:t xml:space="preserve"> ligger</w:t>
      </w:r>
      <w:r w:rsidR="00974C96">
        <w:t xml:space="preserve"> stor</w:t>
      </w:r>
      <w:r w:rsidR="006F6B1F">
        <w:t>a</w:t>
      </w:r>
      <w:r w:rsidR="00974C96">
        <w:t xml:space="preserve"> del</w:t>
      </w:r>
      <w:r w:rsidR="006F6B1F">
        <w:t>ar</w:t>
      </w:r>
      <w:r w:rsidR="00974C96">
        <w:t xml:space="preserve"> av reservatet, nästan hela gol</w:t>
      </w:r>
      <w:r w:rsidR="00AF4325">
        <w:t xml:space="preserve">fbanan öster om </w:t>
      </w:r>
      <w:proofErr w:type="spellStart"/>
      <w:r w:rsidR="00AF4325">
        <w:t>Lagnövägen</w:t>
      </w:r>
      <w:proofErr w:type="spellEnd"/>
      <w:r w:rsidR="00AF4325">
        <w:t xml:space="preserve"> och n</w:t>
      </w:r>
      <w:r w:rsidR="00974C96">
        <w:t xml:space="preserve">ästan hela </w:t>
      </w:r>
      <w:proofErr w:type="spellStart"/>
      <w:r w:rsidR="00974C96">
        <w:t>Mörby</w:t>
      </w:r>
      <w:proofErr w:type="spellEnd"/>
      <w:r w:rsidR="00974C96">
        <w:t xml:space="preserve"> gärde väster om </w:t>
      </w:r>
      <w:proofErr w:type="spellStart"/>
      <w:r w:rsidR="00974C96">
        <w:t>Lagnövägen</w:t>
      </w:r>
      <w:proofErr w:type="spellEnd"/>
      <w:r w:rsidR="00974C96">
        <w:t xml:space="preserve">. </w:t>
      </w:r>
      <w:r>
        <w:t xml:space="preserve"> </w:t>
      </w:r>
    </w:p>
    <w:p w:rsidR="004402EF" w:rsidRDefault="00AF4325">
      <w:r>
        <w:t>I stora delar av denna halvcirkel måste m</w:t>
      </w:r>
      <w:r w:rsidR="004402EF">
        <w:t>an utgå från en bullernivå som</w:t>
      </w:r>
      <w:r w:rsidR="00074F8D">
        <w:t xml:space="preserve"> rimligtvis l</w:t>
      </w:r>
      <w:r>
        <w:t xml:space="preserve">igger </w:t>
      </w:r>
      <w:r w:rsidR="00074F8D">
        <w:t>långt över de värden som up</w:t>
      </w:r>
      <w:r w:rsidR="004402EF">
        <w:t>p</w:t>
      </w:r>
      <w:r w:rsidR="00074F8D">
        <w:t>mättes på Jupiter- och Dian</w:t>
      </w:r>
      <w:r w:rsidR="004402EF">
        <w:t>a</w:t>
      </w:r>
      <w:r w:rsidR="00074F8D">
        <w:t>vägen.</w:t>
      </w:r>
      <w:r w:rsidR="004402EF">
        <w:t xml:space="preserve"> Man kan alltså på mycket goda grunder utgå från att stora delar av reservatet inom ett avstånd om ca 1 000 m från verksamhetsområdet är kraftigt bullerstört. Inom denna halvcirkel finner man det representativa bullret som </w:t>
      </w:r>
      <w:proofErr w:type="spellStart"/>
      <w:r w:rsidR="004402EF">
        <w:t>Frentabs</w:t>
      </w:r>
      <w:proofErr w:type="spellEnd"/>
      <w:r w:rsidR="004402EF">
        <w:t xml:space="preserve"> verksamhet ger upphov till. </w:t>
      </w:r>
    </w:p>
    <w:p w:rsidR="001B1A08" w:rsidRDefault="004402EF">
      <w:proofErr w:type="spellStart"/>
      <w:r>
        <w:t>Frentab</w:t>
      </w:r>
      <w:proofErr w:type="spellEnd"/>
      <w:r>
        <w:t xml:space="preserve"> har valt att inte redovisa denna bullerutredning för domstolen. Nacka Miljövårdsråd bifogar därför bullerutredningen.</w:t>
      </w:r>
    </w:p>
    <w:p w:rsidR="001B1A08" w:rsidRDefault="001B1A08"/>
    <w:p w:rsidR="001B1A08" w:rsidRPr="001B1A08" w:rsidRDefault="001B1A08">
      <w:r>
        <w:rPr>
          <w:b/>
        </w:rPr>
        <w:t>Behov av bergtäkt</w:t>
      </w:r>
    </w:p>
    <w:p w:rsidR="00986448" w:rsidRDefault="00C86632">
      <w:r>
        <w:t>Det framgår tydligt av ansökni</w:t>
      </w:r>
      <w:r w:rsidR="00C34C94">
        <w:t xml:space="preserve">ngshandlingarna att </w:t>
      </w:r>
      <w:proofErr w:type="spellStart"/>
      <w:r w:rsidR="00C34C94">
        <w:t>Frentab</w:t>
      </w:r>
      <w:proofErr w:type="spellEnd"/>
      <w:r>
        <w:t xml:space="preserve"> i första hand kommer att ta emot entreprenad</w:t>
      </w:r>
      <w:r w:rsidR="006F6B1F">
        <w:t>berg</w:t>
      </w:r>
      <w:r>
        <w:t xml:space="preserve"> och att brytning av eget berg kommer att vara sekundärt.</w:t>
      </w:r>
      <w:r w:rsidR="00986448">
        <w:t xml:space="preserve"> I sin lokaliseringsutredning redovisar bolaget två alternativa platser, två platser som bägge kräver brytning på orörd naturmark.</w:t>
      </w:r>
    </w:p>
    <w:p w:rsidR="00C34C94" w:rsidRDefault="00986448">
      <w:r>
        <w:t xml:space="preserve">Men </w:t>
      </w:r>
      <w:proofErr w:type="spellStart"/>
      <w:r>
        <w:t>bergtäktplatser</w:t>
      </w:r>
      <w:proofErr w:type="spellEnd"/>
      <w:r>
        <w:t xml:space="preserve"> kan inte vara styrande eftersom återvinningsverksamheten kommer att vara dominerande.</w:t>
      </w:r>
      <w:r w:rsidR="00A64C2C">
        <w:t xml:space="preserve"> Några alternativa platser avpassade för återvinning har inte alls redovisats.</w:t>
      </w:r>
    </w:p>
    <w:p w:rsidR="000D1685" w:rsidRDefault="00C34C94">
      <w:r>
        <w:t>Nacka Miljövårdsråd ifrågasätter därför lokaliseringsutredningen på denna punkt.</w:t>
      </w:r>
    </w:p>
    <w:p w:rsidR="00410DAB" w:rsidRDefault="00F566DE">
      <w:r>
        <w:t xml:space="preserve">Nacka Miljövårdsråd har i </w:t>
      </w:r>
      <w:r w:rsidR="00410DAB">
        <w:t xml:space="preserve">ett annat ärende, som gäller en anmäld begäran avseende liknande verksamhet utefter </w:t>
      </w:r>
      <w:proofErr w:type="spellStart"/>
      <w:r w:rsidR="00410DAB">
        <w:t>Saltsjöbadsleden</w:t>
      </w:r>
      <w:proofErr w:type="spellEnd"/>
      <w:r w:rsidR="00410DAB">
        <w:t xml:space="preserve">, lyft fram t ex Kil och </w:t>
      </w:r>
      <w:proofErr w:type="spellStart"/>
      <w:r w:rsidR="00410DAB">
        <w:t>Skrubbatriangeln</w:t>
      </w:r>
      <w:proofErr w:type="spellEnd"/>
      <w:r w:rsidR="00410DAB">
        <w:t xml:space="preserve"> som lämpliga alternativ. </w:t>
      </w:r>
    </w:p>
    <w:p w:rsidR="00F11A8C" w:rsidRPr="00F11A8C" w:rsidRDefault="00410DAB">
      <w:r>
        <w:t xml:space="preserve">Om verksamheten vid </w:t>
      </w:r>
      <w:proofErr w:type="spellStart"/>
      <w:r>
        <w:t>Saltsjöbadsleden</w:t>
      </w:r>
      <w:proofErr w:type="spellEnd"/>
      <w:r>
        <w:t xml:space="preserve"> kommer till stånd, skapas utan tvekan en överkapacitet för stenkross i Nacka</w:t>
      </w:r>
    </w:p>
    <w:p w:rsidR="00F11A8C" w:rsidRDefault="00F11A8C">
      <w:pPr>
        <w:rPr>
          <w:b/>
        </w:rPr>
      </w:pPr>
    </w:p>
    <w:p w:rsidR="0077066C" w:rsidRDefault="00410DAB">
      <w:r>
        <w:rPr>
          <w:b/>
        </w:rPr>
        <w:t>Transporter som följdföretag</w:t>
      </w:r>
    </w:p>
    <w:p w:rsidR="00387E59" w:rsidRDefault="0077066C">
      <w:r>
        <w:t xml:space="preserve">De närboende utefter </w:t>
      </w:r>
      <w:proofErr w:type="spellStart"/>
      <w:r>
        <w:t>Lagnövägen</w:t>
      </w:r>
      <w:proofErr w:type="spellEnd"/>
      <w:r>
        <w:t xml:space="preserve"> upplever redan idag trafikbullret som ytterligt besvärande och upplever att de allra flesta</w:t>
      </w:r>
      <w:r w:rsidR="006374E1">
        <w:t xml:space="preserve"> transporter </w:t>
      </w:r>
      <w:r>
        <w:t xml:space="preserve">avser transporter till och från </w:t>
      </w:r>
      <w:proofErr w:type="spellStart"/>
      <w:r>
        <w:t>Frentab</w:t>
      </w:r>
      <w:proofErr w:type="spellEnd"/>
      <w:r>
        <w:t>. Nacka Miljövårdsråd har tagit del av den trafikräkning som en privatperson genomförde</w:t>
      </w:r>
      <w:r w:rsidR="00387E59">
        <w:t xml:space="preserve"> i september och oktober 2017. </w:t>
      </w:r>
      <w:r w:rsidR="006374E1">
        <w:t>Ca 300</w:t>
      </w:r>
      <w:r w:rsidR="00387E59">
        <w:t xml:space="preserve"> avsåg Suez, </w:t>
      </w:r>
      <w:r w:rsidR="006374E1">
        <w:t xml:space="preserve">ca 500 avsåg </w:t>
      </w:r>
      <w:proofErr w:type="spellStart"/>
      <w:r w:rsidR="006374E1">
        <w:t>Frentab</w:t>
      </w:r>
      <w:proofErr w:type="spellEnd"/>
      <w:r w:rsidR="006374E1">
        <w:t xml:space="preserve"> och ca 100</w:t>
      </w:r>
      <w:r w:rsidR="00387E59">
        <w:t xml:space="preserve"> körde förbi dessa. </w:t>
      </w:r>
    </w:p>
    <w:p w:rsidR="00410DAB" w:rsidRDefault="00387E59">
      <w:r>
        <w:t xml:space="preserve">Med den kraftiga trafikökning som följer av </w:t>
      </w:r>
      <w:proofErr w:type="spellStart"/>
      <w:r>
        <w:t>Frentabs</w:t>
      </w:r>
      <w:proofErr w:type="spellEnd"/>
      <w:r>
        <w:t xml:space="preserve"> ansöka</w:t>
      </w:r>
      <w:r w:rsidR="00AE3CED">
        <w:t>n, kommer en betydande andel</w:t>
      </w:r>
      <w:r>
        <w:t xml:space="preserve"> av de tunga transporterna att avse </w:t>
      </w:r>
      <w:proofErr w:type="spellStart"/>
      <w:r>
        <w:t>Frentab</w:t>
      </w:r>
      <w:proofErr w:type="spellEnd"/>
      <w:r>
        <w:t>.</w:t>
      </w:r>
    </w:p>
    <w:p w:rsidR="00B83988" w:rsidRDefault="00F11A8C">
      <w:r>
        <w:t xml:space="preserve">De tunga transporterna längs </w:t>
      </w:r>
      <w:proofErr w:type="spellStart"/>
      <w:r>
        <w:t>Lagnövägen</w:t>
      </w:r>
      <w:proofErr w:type="spellEnd"/>
      <w:r>
        <w:t xml:space="preserve"> till och från </w:t>
      </w:r>
      <w:proofErr w:type="spellStart"/>
      <w:r>
        <w:t>Frentabs</w:t>
      </w:r>
      <w:proofErr w:type="spellEnd"/>
      <w:r>
        <w:t xml:space="preserve"> anläggning är enligt Nacka Miljövårdsråd </w:t>
      </w:r>
      <w:r w:rsidR="00387E59">
        <w:t xml:space="preserve">därför </w:t>
      </w:r>
      <w:r>
        <w:t xml:space="preserve">en följdverksamhet </w:t>
      </w:r>
      <w:r w:rsidR="00B83988">
        <w:t>av bolagets verksamhet.</w:t>
      </w:r>
      <w:r>
        <w:t xml:space="preserve"> </w:t>
      </w:r>
      <w:r w:rsidR="00B83988">
        <w:t>Bullerpåverkan av transporterna borde därför ha redovisats i miljökonsekvensbeskrivningen</w:t>
      </w:r>
      <w:r w:rsidR="00736707">
        <w:t>.</w:t>
      </w:r>
      <w:r w:rsidR="00B83988">
        <w:t xml:space="preserve"> </w:t>
      </w:r>
    </w:p>
    <w:p w:rsidR="00B83988" w:rsidRDefault="00B83988">
      <w:r>
        <w:t>Detta framgår tydligt av Högsta domstolens avgörande i NJA 2004 s 421. HD framhöll att om det vid en sådan redovisning visar sig att olägenheterna är allvarliga kan ansökan avslås.</w:t>
      </w:r>
    </w:p>
    <w:p w:rsidR="002E04BB" w:rsidRDefault="00B83988">
      <w:r>
        <w:t xml:space="preserve">Vi vill även hänvisa till </w:t>
      </w:r>
      <w:proofErr w:type="spellStart"/>
      <w:proofErr w:type="gramStart"/>
      <w:r>
        <w:t>MÖD</w:t>
      </w:r>
      <w:proofErr w:type="spellEnd"/>
      <w:r>
        <w:t xml:space="preserve">  M</w:t>
      </w:r>
      <w:proofErr w:type="gramEnd"/>
      <w:r>
        <w:t xml:space="preserve"> 4908-17 och mark- och miljödomstolens vid Nacka tingsrätt avgörande</w:t>
      </w:r>
      <w:r w:rsidR="002E04BB">
        <w:t>n</w:t>
      </w:r>
      <w:r>
        <w:t xml:space="preserve"> </w:t>
      </w:r>
      <w:r w:rsidR="00736707">
        <w:t xml:space="preserve">i M 220-14 och M 6371-15. </w:t>
      </w:r>
    </w:p>
    <w:p w:rsidR="002E04BB" w:rsidRDefault="00736707">
      <w:r>
        <w:t>Vid ett tidigt samråd</w:t>
      </w:r>
      <w:r w:rsidR="002E04BB">
        <w:t xml:space="preserve"> i februari 2017</w:t>
      </w:r>
      <w:r>
        <w:t xml:space="preserve"> </w:t>
      </w:r>
      <w:r w:rsidR="002E04BB">
        <w:t xml:space="preserve">i detta ärende mellan länsstyrelsen, Nacka och Värmdö kommuner samt </w:t>
      </w:r>
      <w:proofErr w:type="spellStart"/>
      <w:r w:rsidR="002E04BB">
        <w:t>Frentab</w:t>
      </w:r>
      <w:proofErr w:type="spellEnd"/>
      <w:r w:rsidR="002E04BB">
        <w:t xml:space="preserve"> uttalades</w:t>
      </w:r>
      <w:r w:rsidR="00387E59">
        <w:t xml:space="preserve"> i protokollet </w:t>
      </w:r>
      <w:proofErr w:type="spellStart"/>
      <w:r w:rsidR="00387E59">
        <w:t>bl</w:t>
      </w:r>
      <w:proofErr w:type="spellEnd"/>
      <w:r w:rsidR="00387E59">
        <w:t xml:space="preserve"> a </w:t>
      </w:r>
      <w:proofErr w:type="gramStart"/>
      <w:r w:rsidR="00387E59">
        <w:t>att</w:t>
      </w:r>
      <w:r w:rsidR="006374E1">
        <w:t xml:space="preserve"> </w:t>
      </w:r>
      <w:r w:rsidR="002E04BB">
        <w:t xml:space="preserve"> ”i</w:t>
      </w:r>
      <w:proofErr w:type="gramEnd"/>
      <w:r w:rsidR="002E04BB">
        <w:t xml:space="preserve"> bullerutredningen</w:t>
      </w:r>
      <w:r w:rsidR="00B83988">
        <w:t xml:space="preserve"> </w:t>
      </w:r>
      <w:r w:rsidR="002E04BB">
        <w:t xml:space="preserve">ska påverkan av de totala transporterna från </w:t>
      </w:r>
      <w:proofErr w:type="spellStart"/>
      <w:r w:rsidR="002E04BB">
        <w:t>Koviks-området</w:t>
      </w:r>
      <w:proofErr w:type="spellEnd"/>
      <w:r w:rsidR="002E04BB">
        <w:t xml:space="preserve"> redovisas, </w:t>
      </w:r>
      <w:proofErr w:type="spellStart"/>
      <w:r w:rsidR="002E04BB">
        <w:t>dvs</w:t>
      </w:r>
      <w:proofErr w:type="spellEnd"/>
      <w:r w:rsidR="002E04BB">
        <w:t xml:space="preserve"> transporterna till och från både </w:t>
      </w:r>
      <w:proofErr w:type="spellStart"/>
      <w:r w:rsidR="002E04BB">
        <w:t>Frentab</w:t>
      </w:r>
      <w:proofErr w:type="spellEnd"/>
      <w:r w:rsidR="002E04BB">
        <w:t xml:space="preserve"> och Suez.”</w:t>
      </w:r>
    </w:p>
    <w:p w:rsidR="00410DAB" w:rsidRDefault="002E04BB">
      <w:r>
        <w:t xml:space="preserve">Om </w:t>
      </w:r>
      <w:proofErr w:type="spellStart"/>
      <w:r>
        <w:t>Frentab</w:t>
      </w:r>
      <w:proofErr w:type="spellEnd"/>
      <w:r>
        <w:t xml:space="preserve"> inte kompletterar sin miljökonsekvensbeskrivning på denna punkt </w:t>
      </w:r>
      <w:r w:rsidR="005D31B4">
        <w:t>bör, såsom HD anger, ansökan om tillstånd avslås.</w:t>
      </w:r>
    </w:p>
    <w:p w:rsidR="000D1685" w:rsidRDefault="00410DAB">
      <w:r>
        <w:t xml:space="preserve"> </w:t>
      </w:r>
    </w:p>
    <w:p w:rsidR="000D1685" w:rsidRDefault="000D1685">
      <w:pPr>
        <w:rPr>
          <w:b/>
        </w:rPr>
      </w:pPr>
      <w:r>
        <w:rPr>
          <w:b/>
        </w:rPr>
        <w:t>Verkställighetsförordnande</w:t>
      </w:r>
    </w:p>
    <w:p w:rsidR="000D1685" w:rsidRDefault="000D1685">
      <w:r>
        <w:t xml:space="preserve">Bolaget har begärt att domstolen skall </w:t>
      </w:r>
      <w:proofErr w:type="gramStart"/>
      <w:r>
        <w:t>förordna</w:t>
      </w:r>
      <w:proofErr w:type="gramEnd"/>
      <w:r>
        <w:t xml:space="preserve"> om omedelbar verkställighet.</w:t>
      </w:r>
    </w:p>
    <w:p w:rsidR="000D1685" w:rsidRDefault="000D1685">
      <w:r>
        <w:t xml:space="preserve">Bolaget anser att något hinder mot tillåtligheten av den sökta verksamheten inte bedöms föreligga och då bör förutsättningar för verkställighetsförordnande föreligga. </w:t>
      </w:r>
    </w:p>
    <w:p w:rsidR="000D1685" w:rsidRDefault="000D1685">
      <w:r>
        <w:t xml:space="preserve">Nacka Miljövårdsråd ifrågasätter verksamhetens tillåtlighet och det är då inte lämpligt att </w:t>
      </w:r>
      <w:proofErr w:type="spellStart"/>
      <w:r>
        <w:t>att</w:t>
      </w:r>
      <w:proofErr w:type="spellEnd"/>
      <w:r>
        <w:t xml:space="preserve"> ett </w:t>
      </w:r>
      <w:proofErr w:type="spellStart"/>
      <w:r>
        <w:t>ev</w:t>
      </w:r>
      <w:proofErr w:type="spellEnd"/>
      <w:r>
        <w:t xml:space="preserve"> tillstånd tas i anspråk innan domen vunnit laga kraft.</w:t>
      </w:r>
    </w:p>
    <w:p w:rsidR="000D1685" w:rsidRDefault="000D1685">
      <w:r>
        <w:t xml:space="preserve">Nacka Miljövårdsråd motsätter sig därför att domstolen </w:t>
      </w:r>
      <w:proofErr w:type="gramStart"/>
      <w:r>
        <w:t>förordnar</w:t>
      </w:r>
      <w:proofErr w:type="gramEnd"/>
      <w:r>
        <w:t xml:space="preserve"> om omedelbar verkställighet</w:t>
      </w:r>
    </w:p>
    <w:p w:rsidR="000D1685" w:rsidRDefault="000D1685"/>
    <w:p w:rsidR="000D1685" w:rsidRDefault="000D1685">
      <w:r>
        <w:rPr>
          <w:b/>
        </w:rPr>
        <w:t>Deldom</w:t>
      </w:r>
    </w:p>
    <w:p w:rsidR="008C0309" w:rsidRDefault="000D1685">
      <w:r>
        <w:t>Bolaget har i en sär</w:t>
      </w:r>
      <w:r w:rsidR="00405D88">
        <w:t>s</w:t>
      </w:r>
      <w:r w:rsidR="003D2009">
        <w:t xml:space="preserve">kild </w:t>
      </w:r>
      <w:r>
        <w:t xml:space="preserve">skrivelse </w:t>
      </w:r>
      <w:r w:rsidR="008C0309">
        <w:t>yrkat att domstolen genom</w:t>
      </w:r>
      <w:r w:rsidR="003D2009">
        <w:t xml:space="preserve"> en deldom</w:t>
      </w:r>
      <w:r w:rsidR="008C0309">
        <w:t xml:space="preserve"> förlänger </w:t>
      </w:r>
      <w:r w:rsidR="00405D88">
        <w:t>gällande tillstånd till utgången av december 2021</w:t>
      </w:r>
      <w:r w:rsidR="008C0309">
        <w:t>.</w:t>
      </w:r>
    </w:p>
    <w:p w:rsidR="003D2009" w:rsidRDefault="008C0309">
      <w:r>
        <w:t xml:space="preserve">Nacka Miljövårdsråd vänder sig </w:t>
      </w:r>
      <w:r w:rsidR="00E67B2D">
        <w:t>mot att processen därm</w:t>
      </w:r>
      <w:r w:rsidR="003D2009">
        <w:t>ed skulle delas u</w:t>
      </w:r>
      <w:r w:rsidR="006132C4">
        <w:t>pp i två delar. En deldom</w:t>
      </w:r>
      <w:r w:rsidR="003D2009">
        <w:t xml:space="preserve"> med en separat huvudförhandling kommer bara att fördröja processen. </w:t>
      </w:r>
    </w:p>
    <w:p w:rsidR="006132C4" w:rsidRDefault="003D2009">
      <w:r>
        <w:t>Nacka Miljövårdsråd motsätter sig därför att processen delas upp i två delar med en deldom för förlängning av gällande tillstånd.</w:t>
      </w:r>
    </w:p>
    <w:p w:rsidR="006132C4" w:rsidRDefault="006132C4"/>
    <w:p w:rsidR="006132C4" w:rsidRDefault="006132C4">
      <w:r>
        <w:t>För Nacka Miljövårdsråd</w:t>
      </w:r>
    </w:p>
    <w:p w:rsidR="006132C4" w:rsidRDefault="006132C4"/>
    <w:p w:rsidR="006132C4" w:rsidRDefault="006132C4"/>
    <w:p w:rsidR="006132C4" w:rsidRDefault="006132C4">
      <w:r>
        <w:t>Jan Åman</w:t>
      </w:r>
    </w:p>
    <w:p w:rsidR="003D2009" w:rsidRDefault="006132C4">
      <w:r>
        <w:t>Ordförande</w:t>
      </w:r>
    </w:p>
    <w:p w:rsidR="007C75D9" w:rsidRPr="000D1685" w:rsidRDefault="007C75D9"/>
    <w:sectPr w:rsidR="007C75D9" w:rsidRPr="000D1685" w:rsidSect="007C75D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E6C4246"/>
    <w:multiLevelType w:val="hybridMultilevel"/>
    <w:tmpl w:val="C7D60D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3A6B4C"/>
    <w:rsid w:val="00074F8D"/>
    <w:rsid w:val="000B54EC"/>
    <w:rsid w:val="000D1685"/>
    <w:rsid w:val="000F5984"/>
    <w:rsid w:val="00132799"/>
    <w:rsid w:val="0015100B"/>
    <w:rsid w:val="00173032"/>
    <w:rsid w:val="001A28B2"/>
    <w:rsid w:val="001B1A08"/>
    <w:rsid w:val="001B46FC"/>
    <w:rsid w:val="001C2037"/>
    <w:rsid w:val="0023603B"/>
    <w:rsid w:val="0027241A"/>
    <w:rsid w:val="00274195"/>
    <w:rsid w:val="002E04BB"/>
    <w:rsid w:val="00322C92"/>
    <w:rsid w:val="003253E9"/>
    <w:rsid w:val="0033396C"/>
    <w:rsid w:val="00347BE1"/>
    <w:rsid w:val="003640AA"/>
    <w:rsid w:val="00387E59"/>
    <w:rsid w:val="003A6B4C"/>
    <w:rsid w:val="003D2009"/>
    <w:rsid w:val="003E7549"/>
    <w:rsid w:val="00405D88"/>
    <w:rsid w:val="00410DAB"/>
    <w:rsid w:val="0042670C"/>
    <w:rsid w:val="00430D2D"/>
    <w:rsid w:val="004402EF"/>
    <w:rsid w:val="00444DD6"/>
    <w:rsid w:val="004450D3"/>
    <w:rsid w:val="00462FF9"/>
    <w:rsid w:val="00473FC8"/>
    <w:rsid w:val="004B24BA"/>
    <w:rsid w:val="004B501B"/>
    <w:rsid w:val="004C111E"/>
    <w:rsid w:val="004E1CE1"/>
    <w:rsid w:val="004F3562"/>
    <w:rsid w:val="005728CA"/>
    <w:rsid w:val="005B47D7"/>
    <w:rsid w:val="005D31B4"/>
    <w:rsid w:val="0060069A"/>
    <w:rsid w:val="006132C4"/>
    <w:rsid w:val="006374E1"/>
    <w:rsid w:val="0064051A"/>
    <w:rsid w:val="006738A6"/>
    <w:rsid w:val="00680D36"/>
    <w:rsid w:val="006962B7"/>
    <w:rsid w:val="006A35C6"/>
    <w:rsid w:val="006D3D5D"/>
    <w:rsid w:val="006E1983"/>
    <w:rsid w:val="006F1DD3"/>
    <w:rsid w:val="006F522C"/>
    <w:rsid w:val="006F6B1F"/>
    <w:rsid w:val="00707FA6"/>
    <w:rsid w:val="007319B1"/>
    <w:rsid w:val="00736707"/>
    <w:rsid w:val="00743B24"/>
    <w:rsid w:val="0077066C"/>
    <w:rsid w:val="007A7CE1"/>
    <w:rsid w:val="007B1752"/>
    <w:rsid w:val="007C15C6"/>
    <w:rsid w:val="007C4BFF"/>
    <w:rsid w:val="007C75D9"/>
    <w:rsid w:val="007D0857"/>
    <w:rsid w:val="007F7D3F"/>
    <w:rsid w:val="00802F34"/>
    <w:rsid w:val="008265DD"/>
    <w:rsid w:val="008362BC"/>
    <w:rsid w:val="008C0309"/>
    <w:rsid w:val="008F0239"/>
    <w:rsid w:val="00905D0F"/>
    <w:rsid w:val="00913C0A"/>
    <w:rsid w:val="00923D93"/>
    <w:rsid w:val="00974C96"/>
    <w:rsid w:val="00986448"/>
    <w:rsid w:val="009A6CD8"/>
    <w:rsid w:val="009C0954"/>
    <w:rsid w:val="009D6989"/>
    <w:rsid w:val="009E05B5"/>
    <w:rsid w:val="00A26CCB"/>
    <w:rsid w:val="00A620C3"/>
    <w:rsid w:val="00A64C2C"/>
    <w:rsid w:val="00AC1707"/>
    <w:rsid w:val="00AE3CED"/>
    <w:rsid w:val="00AE7C6D"/>
    <w:rsid w:val="00AF4325"/>
    <w:rsid w:val="00B1681D"/>
    <w:rsid w:val="00B27176"/>
    <w:rsid w:val="00B53316"/>
    <w:rsid w:val="00B562D2"/>
    <w:rsid w:val="00B83988"/>
    <w:rsid w:val="00B87E5E"/>
    <w:rsid w:val="00B92EFC"/>
    <w:rsid w:val="00B95E32"/>
    <w:rsid w:val="00BE1F1A"/>
    <w:rsid w:val="00C34C94"/>
    <w:rsid w:val="00C70E08"/>
    <w:rsid w:val="00C844B8"/>
    <w:rsid w:val="00C86632"/>
    <w:rsid w:val="00CA0B31"/>
    <w:rsid w:val="00CB4DC9"/>
    <w:rsid w:val="00CB54C9"/>
    <w:rsid w:val="00CC4CAA"/>
    <w:rsid w:val="00CC5AD0"/>
    <w:rsid w:val="00CD4E3F"/>
    <w:rsid w:val="00D1397F"/>
    <w:rsid w:val="00D9229A"/>
    <w:rsid w:val="00DD07E8"/>
    <w:rsid w:val="00DD3F31"/>
    <w:rsid w:val="00E16D91"/>
    <w:rsid w:val="00E30EEC"/>
    <w:rsid w:val="00E42682"/>
    <w:rsid w:val="00E64868"/>
    <w:rsid w:val="00E67B2D"/>
    <w:rsid w:val="00EB7826"/>
    <w:rsid w:val="00ED41D9"/>
    <w:rsid w:val="00EF05C7"/>
    <w:rsid w:val="00F07CA1"/>
    <w:rsid w:val="00F11A8C"/>
    <w:rsid w:val="00F566DE"/>
    <w:rsid w:val="00F664E4"/>
    <w:rsid w:val="00F66734"/>
    <w:rsid w:val="00F823B8"/>
    <w:rsid w:val="00F9624A"/>
    <w:rsid w:val="00FC2D16"/>
    <w:rsid w:val="00FE6B7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D9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uiPriority w:val="34"/>
    <w:qFormat/>
    <w:rsid w:val="00322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6</Pages>
  <Words>1799</Words>
  <Characters>10256</Characters>
  <Application>Microsoft Word 12.0.0</Application>
  <DocSecurity>0</DocSecurity>
  <Lines>85</Lines>
  <Paragraphs>20</Paragraphs>
  <ScaleCrop>false</ScaleCrop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jan klippmark</cp:lastModifiedBy>
  <cp:revision>58</cp:revision>
  <cp:lastPrinted>2019-02-27T14:32:00Z</cp:lastPrinted>
  <dcterms:created xsi:type="dcterms:W3CDTF">2019-02-18T14:12:00Z</dcterms:created>
  <dcterms:modified xsi:type="dcterms:W3CDTF">2019-02-27T17:33:00Z</dcterms:modified>
</cp:coreProperties>
</file>